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A4" w:rsidRPr="00860FA4" w:rsidRDefault="00860FA4" w:rsidP="00860FA4">
      <w:pPr>
        <w:rPr>
          <w:b/>
          <w:sz w:val="24"/>
          <w:szCs w:val="24"/>
        </w:rPr>
      </w:pPr>
      <w:bookmarkStart w:id="0" w:name="_GoBack"/>
      <w:bookmarkEnd w:id="0"/>
      <w:r w:rsidRPr="00860FA4">
        <w:rPr>
          <w:b/>
          <w:sz w:val="24"/>
          <w:szCs w:val="24"/>
        </w:rPr>
        <w:t>Sample Essay:</w:t>
      </w:r>
    </w:p>
    <w:p w:rsidR="00860FA4" w:rsidRPr="00860FA4" w:rsidRDefault="00860FA4" w:rsidP="00860FA4">
      <w:pPr>
        <w:spacing w:after="180" w:line="240" w:lineRule="auto"/>
        <w:jc w:val="center"/>
        <w:rPr>
          <w:rFonts w:eastAsia="Times New Roman" w:cs="Arial"/>
          <w:color w:val="000000"/>
          <w:sz w:val="24"/>
          <w:szCs w:val="24"/>
        </w:rPr>
      </w:pPr>
      <w:r w:rsidRPr="00860FA4">
        <w:rPr>
          <w:rFonts w:eastAsia="Times New Roman" w:cs="Arial"/>
          <w:b/>
          <w:bCs/>
          <w:color w:val="000000"/>
          <w:sz w:val="24"/>
          <w:szCs w:val="24"/>
        </w:rPr>
        <w:t>The Big Fake Essay</w:t>
      </w:r>
    </w:p>
    <w:p w:rsidR="00860FA4" w:rsidRPr="00860FA4" w:rsidRDefault="00860FA4" w:rsidP="007A690A">
      <w:pPr>
        <w:spacing w:after="0" w:line="360" w:lineRule="atLeast"/>
        <w:ind w:firstLine="720"/>
        <w:jc w:val="both"/>
        <w:rPr>
          <w:rFonts w:eastAsia="Times New Roman" w:cs="Arial"/>
          <w:color w:val="000000"/>
          <w:sz w:val="24"/>
          <w:szCs w:val="24"/>
        </w:rPr>
      </w:pPr>
      <w:r w:rsidRPr="00860FA4">
        <w:rPr>
          <w:rFonts w:eastAsia="Times New Roman" w:cs="Arial"/>
          <w:color w:val="000000"/>
          <w:sz w:val="24"/>
          <w:szCs w:val="24"/>
        </w:rPr>
        <w:t>Essays are one of the most common forms of academic writing and can be quite easy to construct once the basic form is understood. When writing essays one must pay attention to overall essay structure, paragraph structure and sentence structure. While these may seem complicated at first, the patterns involved are easy to learn and provide a useful checklist for ensuring a well-crafted essay. This does not, however, ensure that the essay is actually good, as the content is also important. The combination of carefully considered research and attention to structure are vital for creating a quality essay</w:t>
      </w:r>
    </w:p>
    <w:p w:rsidR="00860FA4" w:rsidRPr="00860FA4" w:rsidRDefault="00860FA4" w:rsidP="007A690A">
      <w:pPr>
        <w:spacing w:after="0" w:line="360" w:lineRule="atLeast"/>
        <w:ind w:firstLine="720"/>
        <w:jc w:val="both"/>
        <w:rPr>
          <w:rFonts w:eastAsia="Times New Roman" w:cs="Arial"/>
          <w:color w:val="000000"/>
          <w:sz w:val="24"/>
          <w:szCs w:val="24"/>
        </w:rPr>
      </w:pPr>
      <w:r w:rsidRPr="00860FA4">
        <w:rPr>
          <w:rFonts w:eastAsia="Times New Roman" w:cs="Arial"/>
          <w:color w:val="000000"/>
          <w:sz w:val="24"/>
          <w:szCs w:val="24"/>
        </w:rPr>
        <w:t>The essay structure is very formulaic, which makes it easy to produce. While there are various essay formats that are acceptable, the five-paragraph structure is one of the most common taught in high schools, and is still frequently used at an undergraduate level (</w:t>
      </w:r>
      <w:proofErr w:type="spellStart"/>
      <w:r w:rsidRPr="00860FA4">
        <w:rPr>
          <w:rFonts w:eastAsia="Times New Roman" w:cs="Arial"/>
          <w:color w:val="000000"/>
          <w:sz w:val="24"/>
          <w:szCs w:val="24"/>
        </w:rPr>
        <w:t>Cismas</w:t>
      </w:r>
      <w:proofErr w:type="spellEnd"/>
      <w:r w:rsidRPr="00860FA4">
        <w:rPr>
          <w:rFonts w:eastAsia="Times New Roman" w:cs="Arial"/>
          <w:color w:val="000000"/>
          <w:sz w:val="24"/>
          <w:szCs w:val="24"/>
        </w:rPr>
        <w:t xml:space="preserve">, 2010; </w:t>
      </w:r>
      <w:proofErr w:type="spellStart"/>
      <w:r w:rsidRPr="00860FA4">
        <w:rPr>
          <w:rFonts w:eastAsia="Times New Roman" w:cs="Arial"/>
          <w:color w:val="000000"/>
          <w:sz w:val="24"/>
          <w:szCs w:val="24"/>
        </w:rPr>
        <w:t>Vardi</w:t>
      </w:r>
      <w:proofErr w:type="spellEnd"/>
      <w:r w:rsidRPr="00860FA4">
        <w:rPr>
          <w:rFonts w:eastAsia="Times New Roman" w:cs="Arial"/>
          <w:color w:val="000000"/>
          <w:sz w:val="24"/>
          <w:szCs w:val="24"/>
        </w:rPr>
        <w:t xml:space="preserve">, 1999). This style of essay consists of an introductory paragraph, three paragraphs that flesh out the ideas raised in the introduction and a concluding paragraph, which </w:t>
      </w:r>
      <w:proofErr w:type="spellStart"/>
      <w:r w:rsidRPr="00860FA4">
        <w:rPr>
          <w:rFonts w:eastAsia="Times New Roman" w:cs="Arial"/>
          <w:color w:val="000000"/>
          <w:sz w:val="24"/>
          <w:szCs w:val="24"/>
        </w:rPr>
        <w:t>summarises</w:t>
      </w:r>
      <w:proofErr w:type="spellEnd"/>
      <w:r w:rsidRPr="00860FA4">
        <w:rPr>
          <w:rFonts w:eastAsia="Times New Roman" w:cs="Arial"/>
          <w:color w:val="000000"/>
          <w:sz w:val="24"/>
          <w:szCs w:val="24"/>
        </w:rPr>
        <w:t xml:space="preserve"> the main points of the essay and reaffirms the thesis that was established in the introduction (Turner, </w:t>
      </w:r>
      <w:proofErr w:type="spellStart"/>
      <w:r w:rsidRPr="00860FA4">
        <w:rPr>
          <w:rFonts w:eastAsia="Times New Roman" w:cs="Arial"/>
          <w:color w:val="000000"/>
          <w:sz w:val="24"/>
          <w:szCs w:val="24"/>
        </w:rPr>
        <w:t>Krenus</w:t>
      </w:r>
      <w:proofErr w:type="spellEnd"/>
      <w:r w:rsidRPr="00860FA4">
        <w:rPr>
          <w:rFonts w:eastAsia="Times New Roman" w:cs="Arial"/>
          <w:color w:val="000000"/>
          <w:sz w:val="24"/>
          <w:szCs w:val="24"/>
        </w:rPr>
        <w:t xml:space="preserve">, Ireland &amp; </w:t>
      </w:r>
      <w:proofErr w:type="spellStart"/>
      <w:r w:rsidRPr="00860FA4">
        <w:rPr>
          <w:rFonts w:eastAsia="Times New Roman" w:cs="Arial"/>
          <w:color w:val="000000"/>
          <w:sz w:val="24"/>
          <w:szCs w:val="24"/>
        </w:rPr>
        <w:t>Pointon</w:t>
      </w:r>
      <w:proofErr w:type="spellEnd"/>
      <w:r w:rsidRPr="00860FA4">
        <w:rPr>
          <w:rFonts w:eastAsia="Times New Roman" w:cs="Arial"/>
          <w:color w:val="000000"/>
          <w:sz w:val="24"/>
          <w:szCs w:val="24"/>
        </w:rPr>
        <w:t>, 2011). The paragraphs also follow a particular structure.  Each paragraph consists of a topic sentence, several points to explore the topic (and the references to support those points) and a clinching or concluding sentence, which is designed to tie the paragraph to the rest of the essay (</w:t>
      </w:r>
      <w:proofErr w:type="spellStart"/>
      <w:r w:rsidRPr="00860FA4">
        <w:rPr>
          <w:rFonts w:eastAsia="Times New Roman" w:cs="Arial"/>
          <w:color w:val="000000"/>
          <w:sz w:val="24"/>
          <w:szCs w:val="24"/>
        </w:rPr>
        <w:t>Oshima</w:t>
      </w:r>
      <w:proofErr w:type="spellEnd"/>
      <w:r w:rsidRPr="00860FA4">
        <w:rPr>
          <w:rFonts w:eastAsia="Times New Roman" w:cs="Arial"/>
          <w:color w:val="000000"/>
          <w:sz w:val="24"/>
          <w:szCs w:val="24"/>
        </w:rPr>
        <w:t xml:space="preserve"> &amp; Hogue, 2007).  For a well-written essay, it is important for the paragraphs to be coherent – not only in terms of making sense within themselves, but also by fitting coherently with the other paragraphs in the essay (Barnet, </w:t>
      </w:r>
      <w:proofErr w:type="spellStart"/>
      <w:r w:rsidRPr="00860FA4">
        <w:rPr>
          <w:rFonts w:eastAsia="Times New Roman" w:cs="Arial"/>
          <w:color w:val="000000"/>
          <w:sz w:val="24"/>
          <w:szCs w:val="24"/>
        </w:rPr>
        <w:t>Bellanca</w:t>
      </w:r>
      <w:proofErr w:type="spellEnd"/>
      <w:r w:rsidRPr="00860FA4">
        <w:rPr>
          <w:rFonts w:eastAsia="Times New Roman" w:cs="Arial"/>
          <w:color w:val="000000"/>
          <w:sz w:val="24"/>
          <w:szCs w:val="24"/>
        </w:rPr>
        <w:t>, &amp; Stubbs, 2013). A good writer should also ensure that each sentence follows a clear and correct sentence structure, with a clear subject and verb in every sentence. There is a clear and simple structure at the heart of every sentence, paragraph and essay, and good writers must be aware of these structures in order to create well-written essays. </w:t>
      </w:r>
    </w:p>
    <w:p w:rsidR="00860FA4" w:rsidRPr="00860FA4" w:rsidRDefault="00860FA4" w:rsidP="007A690A">
      <w:pPr>
        <w:spacing w:after="0" w:line="360" w:lineRule="atLeast"/>
        <w:ind w:firstLine="720"/>
        <w:jc w:val="both"/>
        <w:rPr>
          <w:rFonts w:eastAsia="Times New Roman" w:cs="Arial"/>
          <w:color w:val="000000"/>
          <w:sz w:val="24"/>
          <w:szCs w:val="24"/>
        </w:rPr>
      </w:pPr>
      <w:r w:rsidRPr="00860FA4">
        <w:rPr>
          <w:rFonts w:eastAsia="Times New Roman" w:cs="Arial"/>
          <w:color w:val="000000"/>
          <w:sz w:val="24"/>
          <w:szCs w:val="24"/>
        </w:rPr>
        <w:t>These structures can act as a checklist to assist writers with basic editing. If the writer knows every essay must contain an introduction, a body and a conclusion, he or she can quickly check to make sure the essay has a proper introduction or a complete conclusion. The knowledge that each paragraph must contain a topic sentence and a clincher sentence, and that each sentence within the paragraph should logically and coherently relate to the topic and clincher sentences, gives the author a framework to ensure that each paragraph is complete and makes sense. Since each complete sentence must make sense on its own and contain at least one verb and a clear subject for each verb, the writer can easily check each sentence to make sure it is following a correct structure (</w:t>
      </w:r>
      <w:proofErr w:type="spellStart"/>
      <w:r w:rsidRPr="00860FA4">
        <w:rPr>
          <w:rFonts w:eastAsia="Times New Roman" w:cs="Arial"/>
          <w:color w:val="000000"/>
          <w:sz w:val="24"/>
          <w:szCs w:val="24"/>
        </w:rPr>
        <w:t>Oshima</w:t>
      </w:r>
      <w:proofErr w:type="spellEnd"/>
      <w:r w:rsidRPr="00860FA4">
        <w:rPr>
          <w:rFonts w:eastAsia="Times New Roman" w:cs="Arial"/>
          <w:color w:val="000000"/>
          <w:sz w:val="24"/>
          <w:szCs w:val="24"/>
        </w:rPr>
        <w:t xml:space="preserve"> &amp; Hogue, 2007; Rose, 2007). Therefore, writers can use these structures to keep control over the mechanics of writing an </w:t>
      </w:r>
      <w:r w:rsidRPr="00860FA4">
        <w:rPr>
          <w:rFonts w:eastAsia="Times New Roman" w:cs="Arial"/>
          <w:color w:val="000000"/>
          <w:sz w:val="24"/>
          <w:szCs w:val="24"/>
        </w:rPr>
        <w:lastRenderedPageBreak/>
        <w:t>essay. However, it is important to note that a perfectly structured essay can still be poorly written if equal care is not given to the content. </w:t>
      </w:r>
    </w:p>
    <w:p w:rsidR="00860FA4" w:rsidRPr="00860FA4" w:rsidRDefault="00860FA4" w:rsidP="007A690A">
      <w:pPr>
        <w:spacing w:after="0" w:line="360" w:lineRule="atLeast"/>
        <w:ind w:firstLine="720"/>
        <w:jc w:val="both"/>
        <w:rPr>
          <w:rFonts w:eastAsia="Times New Roman" w:cs="Arial"/>
          <w:color w:val="000000"/>
          <w:sz w:val="24"/>
          <w:szCs w:val="24"/>
        </w:rPr>
      </w:pPr>
      <w:r w:rsidRPr="00860FA4">
        <w:rPr>
          <w:rFonts w:eastAsia="Times New Roman" w:cs="Arial"/>
          <w:color w:val="000000"/>
          <w:sz w:val="24"/>
          <w:szCs w:val="24"/>
        </w:rPr>
        <w:t xml:space="preserve">The purpose of an essay is to explore a given topic or answer a question, so the content must adequately </w:t>
      </w:r>
      <w:proofErr w:type="spellStart"/>
      <w:r w:rsidRPr="00860FA4">
        <w:rPr>
          <w:rFonts w:eastAsia="Times New Roman" w:cs="Arial"/>
          <w:color w:val="000000"/>
          <w:sz w:val="24"/>
          <w:szCs w:val="24"/>
        </w:rPr>
        <w:t>fulfil</w:t>
      </w:r>
      <w:proofErr w:type="spellEnd"/>
      <w:r w:rsidRPr="00860FA4">
        <w:rPr>
          <w:rFonts w:eastAsia="Times New Roman" w:cs="Arial"/>
          <w:color w:val="000000"/>
          <w:sz w:val="24"/>
          <w:szCs w:val="24"/>
        </w:rPr>
        <w:t xml:space="preserve"> this purpose. The writer needs to consider the audience for the paper, the task that has been set and the topic that needs to be covered (Soles &amp; Soles, 2005). He or she needs to understand the topic well, through reading widely and critically, in order to write clearly and comfortable in an academic style (Caron, 2008). For a research essay, it is important to find a wide variety of information from various sources and to use it effectively in the body of the essay – as well an ensuring it has been cited correctly (Barnet et al., 2013; Drew &amp; Bingham, 2010).Appropriate and correct referencing is important for avoiding plagiarism, which is a concern for undergraduate students and their markers (</w:t>
      </w:r>
      <w:proofErr w:type="spellStart"/>
      <w:r w:rsidRPr="00860FA4">
        <w:rPr>
          <w:rFonts w:eastAsia="Times New Roman" w:cs="Arial"/>
          <w:color w:val="000000"/>
          <w:sz w:val="24"/>
          <w:szCs w:val="24"/>
        </w:rPr>
        <w:t>Löfström</w:t>
      </w:r>
      <w:proofErr w:type="spellEnd"/>
      <w:r w:rsidRPr="00860FA4">
        <w:rPr>
          <w:rFonts w:eastAsia="Times New Roman" w:cs="Arial"/>
          <w:color w:val="000000"/>
          <w:sz w:val="24"/>
          <w:szCs w:val="24"/>
        </w:rPr>
        <w:t>, 2011). </w:t>
      </w:r>
      <w:proofErr w:type="spellStart"/>
      <w:r w:rsidRPr="00860FA4">
        <w:rPr>
          <w:rFonts w:eastAsia="Times New Roman" w:cs="Arial"/>
          <w:color w:val="000000"/>
          <w:sz w:val="24"/>
          <w:szCs w:val="24"/>
        </w:rPr>
        <w:t>Löfström</w:t>
      </w:r>
      <w:proofErr w:type="spellEnd"/>
      <w:r w:rsidRPr="00860FA4">
        <w:rPr>
          <w:rFonts w:eastAsia="Times New Roman" w:cs="Arial"/>
          <w:color w:val="000000"/>
          <w:sz w:val="24"/>
          <w:szCs w:val="24"/>
        </w:rPr>
        <w:t xml:space="preserve"> (2011) goes on to state that “students’ conceptions of plagiarism were characterized by anxiety and fear, concerns about academic and legal consequences, and perceived sanctions” (p. 259). A good writer must be critical and thoughtful in regards to the research presented in his or her essay and present the best information that could be found. While some essays may require the author to provide their own experiences and opinions, for most academic essays it is normally expected that the writer will consider the topic objectively (H. Hooper, personal communication, February 14, 2013). One can conclude that choosing appropriate academic language, as well as offering a well-researched and carefully considered argument, is important. The composition of the essay relies as much on the content as it does on the structure. </w:t>
      </w:r>
    </w:p>
    <w:p w:rsidR="00860FA4" w:rsidRPr="00860FA4" w:rsidRDefault="00860FA4" w:rsidP="007A690A">
      <w:pPr>
        <w:spacing w:after="0" w:line="360" w:lineRule="atLeast"/>
        <w:ind w:firstLine="720"/>
        <w:jc w:val="both"/>
        <w:rPr>
          <w:rFonts w:eastAsia="Times New Roman" w:cs="Arial"/>
          <w:color w:val="000000"/>
          <w:sz w:val="24"/>
          <w:szCs w:val="24"/>
        </w:rPr>
      </w:pPr>
      <w:r w:rsidRPr="00860FA4">
        <w:rPr>
          <w:rFonts w:eastAsia="Times New Roman" w:cs="Arial"/>
          <w:color w:val="000000"/>
          <w:sz w:val="24"/>
          <w:szCs w:val="24"/>
        </w:rPr>
        <w:t>A good essay is the combination of content and structure. It should consist of a reasoned and considered argument that is supported by research and answers the question posed by the task.  By following simple, formulaic structures at the sentence, paragraph and essay level, a writer can stay in control of the style and make sure the content is presented well. A writer must pay careful consideration to the structure of the essay and the appropriateness of the content to ensure that the essay is well-written, well-composed and worth reading.</w:t>
      </w:r>
    </w:p>
    <w:p w:rsidR="00860FA4" w:rsidRDefault="00860FA4" w:rsidP="00860FA4">
      <w:pPr>
        <w:spacing w:after="180" w:line="240" w:lineRule="auto"/>
        <w:jc w:val="center"/>
        <w:rPr>
          <w:rFonts w:eastAsia="Times New Roman" w:cs="Arial"/>
          <w:color w:val="000000"/>
          <w:sz w:val="24"/>
          <w:szCs w:val="24"/>
        </w:rPr>
      </w:pPr>
      <w:r w:rsidRPr="00860FA4">
        <w:rPr>
          <w:rFonts w:eastAsia="Times New Roman" w:cs="Arial"/>
          <w:color w:val="000000"/>
          <w:sz w:val="24"/>
          <w:szCs w:val="24"/>
        </w:rPr>
        <w:t> </w:t>
      </w:r>
    </w:p>
    <w:p w:rsidR="00860FA4" w:rsidRPr="00860FA4" w:rsidRDefault="00860FA4" w:rsidP="00860FA4">
      <w:pPr>
        <w:spacing w:after="180" w:line="240" w:lineRule="auto"/>
        <w:jc w:val="center"/>
        <w:rPr>
          <w:rFonts w:eastAsia="Times New Roman" w:cs="Arial"/>
          <w:color w:val="000000"/>
          <w:sz w:val="24"/>
          <w:szCs w:val="24"/>
        </w:rPr>
      </w:pPr>
      <w:r w:rsidRPr="00860FA4">
        <w:rPr>
          <w:rFonts w:eastAsia="Times New Roman" w:cs="Arial"/>
          <w:b/>
          <w:bCs/>
          <w:color w:val="000000"/>
          <w:sz w:val="24"/>
          <w:szCs w:val="24"/>
        </w:rPr>
        <w:t>References</w:t>
      </w:r>
    </w:p>
    <w:p w:rsidR="00860FA4" w:rsidRPr="00860FA4" w:rsidRDefault="00860FA4" w:rsidP="00860FA4">
      <w:pPr>
        <w:spacing w:after="0" w:line="360" w:lineRule="atLeast"/>
        <w:ind w:hanging="720"/>
        <w:rPr>
          <w:rFonts w:eastAsia="Times New Roman" w:cs="Arial"/>
          <w:color w:val="000000"/>
          <w:sz w:val="24"/>
          <w:szCs w:val="24"/>
        </w:rPr>
      </w:pPr>
      <w:proofErr w:type="gramStart"/>
      <w:r w:rsidRPr="00860FA4">
        <w:rPr>
          <w:rFonts w:eastAsia="Times New Roman" w:cs="Arial"/>
          <w:color w:val="000000"/>
          <w:sz w:val="24"/>
          <w:szCs w:val="24"/>
        </w:rPr>
        <w:t xml:space="preserve">Barnet, S., </w:t>
      </w:r>
      <w:proofErr w:type="spellStart"/>
      <w:r w:rsidRPr="00860FA4">
        <w:rPr>
          <w:rFonts w:eastAsia="Times New Roman" w:cs="Arial"/>
          <w:color w:val="000000"/>
          <w:sz w:val="24"/>
          <w:szCs w:val="24"/>
        </w:rPr>
        <w:t>Bellanca</w:t>
      </w:r>
      <w:proofErr w:type="spellEnd"/>
      <w:r w:rsidRPr="00860FA4">
        <w:rPr>
          <w:rFonts w:eastAsia="Times New Roman" w:cs="Arial"/>
          <w:color w:val="000000"/>
          <w:sz w:val="24"/>
          <w:szCs w:val="24"/>
        </w:rPr>
        <w:t>, P., &amp; Stubbs, M. (2013).</w:t>
      </w:r>
      <w:proofErr w:type="gramEnd"/>
      <w:r w:rsidRPr="00860FA4">
        <w:rPr>
          <w:rFonts w:eastAsia="Times New Roman" w:cs="Arial"/>
          <w:color w:val="000000"/>
          <w:sz w:val="24"/>
          <w:szCs w:val="24"/>
        </w:rPr>
        <w:t> </w:t>
      </w:r>
      <w:proofErr w:type="gramStart"/>
      <w:r w:rsidRPr="00860FA4">
        <w:rPr>
          <w:rFonts w:eastAsia="Times New Roman" w:cs="Arial"/>
          <w:i/>
          <w:iCs/>
          <w:color w:val="000000"/>
          <w:sz w:val="24"/>
          <w:szCs w:val="24"/>
        </w:rPr>
        <w:t>A short guide to college writing</w:t>
      </w:r>
      <w:r w:rsidRPr="00860FA4">
        <w:rPr>
          <w:rFonts w:eastAsia="Times New Roman" w:cs="Arial"/>
          <w:color w:val="000000"/>
          <w:sz w:val="24"/>
          <w:szCs w:val="24"/>
        </w:rPr>
        <w:t>.</w:t>
      </w:r>
      <w:proofErr w:type="gramEnd"/>
      <w:r w:rsidRPr="00860FA4">
        <w:rPr>
          <w:rFonts w:eastAsia="Times New Roman" w:cs="Arial"/>
          <w:color w:val="000000"/>
          <w:sz w:val="24"/>
          <w:szCs w:val="24"/>
        </w:rPr>
        <w:t xml:space="preserve"> New York: Pearson Education.</w:t>
      </w:r>
    </w:p>
    <w:p w:rsidR="00860FA4" w:rsidRPr="00860FA4" w:rsidRDefault="00860FA4" w:rsidP="00860FA4">
      <w:pPr>
        <w:spacing w:after="0" w:line="360" w:lineRule="atLeast"/>
        <w:ind w:hanging="720"/>
        <w:rPr>
          <w:rFonts w:eastAsia="Times New Roman" w:cs="Arial"/>
          <w:color w:val="000000"/>
          <w:sz w:val="24"/>
          <w:szCs w:val="24"/>
        </w:rPr>
      </w:pPr>
      <w:proofErr w:type="spellStart"/>
      <w:r w:rsidRPr="00860FA4">
        <w:rPr>
          <w:rFonts w:eastAsia="Times New Roman" w:cs="Arial"/>
          <w:color w:val="000000"/>
          <w:sz w:val="24"/>
          <w:szCs w:val="24"/>
        </w:rPr>
        <w:t>Cismas</w:t>
      </w:r>
      <w:proofErr w:type="spellEnd"/>
      <w:r w:rsidRPr="00860FA4">
        <w:rPr>
          <w:rFonts w:eastAsia="Times New Roman" w:cs="Arial"/>
          <w:color w:val="000000"/>
          <w:sz w:val="24"/>
          <w:szCs w:val="24"/>
        </w:rPr>
        <w:t xml:space="preserve">, S. C. (2010). Educating academic writing skills in engineering. In P. </w:t>
      </w:r>
      <w:proofErr w:type="spellStart"/>
      <w:r w:rsidRPr="00860FA4">
        <w:rPr>
          <w:rFonts w:eastAsia="Times New Roman" w:cs="Arial"/>
          <w:color w:val="000000"/>
          <w:sz w:val="24"/>
          <w:szCs w:val="24"/>
        </w:rPr>
        <w:t>Dondon</w:t>
      </w:r>
      <w:proofErr w:type="spellEnd"/>
      <w:r w:rsidRPr="00860FA4">
        <w:rPr>
          <w:rFonts w:eastAsia="Times New Roman" w:cs="Arial"/>
          <w:color w:val="000000"/>
          <w:sz w:val="24"/>
          <w:szCs w:val="24"/>
        </w:rPr>
        <w:t xml:space="preserve"> &amp; O. Martin (Eds.), </w:t>
      </w:r>
      <w:r w:rsidRPr="00860FA4">
        <w:rPr>
          <w:rFonts w:eastAsia="Times New Roman" w:cs="Arial"/>
          <w:i/>
          <w:iCs/>
          <w:color w:val="000000"/>
          <w:sz w:val="24"/>
          <w:szCs w:val="24"/>
        </w:rPr>
        <w:t>Latest trends on engineering education</w:t>
      </w:r>
      <w:r w:rsidRPr="00860FA4">
        <w:rPr>
          <w:rFonts w:eastAsia="Times New Roman" w:cs="Arial"/>
          <w:color w:val="000000"/>
          <w:sz w:val="24"/>
          <w:szCs w:val="24"/>
        </w:rPr>
        <w:t xml:space="preserve"> (pp. 247-225). Corfu Island, Greece: WSEAS Press. </w:t>
      </w:r>
      <w:r w:rsidRPr="00860FA4">
        <w:rPr>
          <w:rFonts w:eastAsia="Times New Roman" w:cs="Arial"/>
          <w:color w:val="000000"/>
          <w:sz w:val="24"/>
          <w:szCs w:val="24"/>
        </w:rPr>
        <w:lastRenderedPageBreak/>
        <w:t>Retrieved from http://www.wseas.us/e-library/conferences/2010/Corfu/education/education-42.pdf.</w:t>
      </w:r>
    </w:p>
    <w:p w:rsidR="00860FA4" w:rsidRPr="00860FA4" w:rsidRDefault="00860FA4" w:rsidP="00860FA4">
      <w:pPr>
        <w:spacing w:after="0" w:line="360" w:lineRule="atLeast"/>
        <w:ind w:hanging="720"/>
        <w:rPr>
          <w:rFonts w:eastAsia="Times New Roman" w:cs="Arial"/>
          <w:color w:val="000000"/>
          <w:sz w:val="24"/>
          <w:szCs w:val="24"/>
        </w:rPr>
      </w:pPr>
      <w:r w:rsidRPr="00860FA4">
        <w:rPr>
          <w:rFonts w:eastAsia="Times New Roman" w:cs="Arial"/>
          <w:color w:val="000000"/>
          <w:sz w:val="24"/>
          <w:szCs w:val="24"/>
        </w:rPr>
        <w:t>Caron, T. (2008). Teaching writing as a con-artist: When is a writing problem not? </w:t>
      </w:r>
      <w:r w:rsidRPr="00860FA4">
        <w:rPr>
          <w:rFonts w:eastAsia="Times New Roman" w:cs="Arial"/>
          <w:i/>
          <w:iCs/>
          <w:color w:val="000000"/>
          <w:sz w:val="24"/>
          <w:szCs w:val="24"/>
        </w:rPr>
        <w:t>College Teaching, 56</w:t>
      </w:r>
      <w:r w:rsidRPr="00860FA4">
        <w:rPr>
          <w:rFonts w:eastAsia="Times New Roman" w:cs="Arial"/>
          <w:color w:val="000000"/>
          <w:sz w:val="24"/>
          <w:szCs w:val="24"/>
        </w:rPr>
        <w:t xml:space="preserve">(3), 137-139. </w:t>
      </w:r>
      <w:proofErr w:type="spellStart"/>
      <w:proofErr w:type="gramStart"/>
      <w:r w:rsidRPr="00860FA4">
        <w:rPr>
          <w:rFonts w:eastAsia="Times New Roman" w:cs="Arial"/>
          <w:color w:val="000000"/>
          <w:sz w:val="24"/>
          <w:szCs w:val="24"/>
        </w:rPr>
        <w:t>doi</w:t>
      </w:r>
      <w:proofErr w:type="spellEnd"/>
      <w:proofErr w:type="gramEnd"/>
      <w:r w:rsidRPr="00860FA4">
        <w:rPr>
          <w:rFonts w:eastAsia="Times New Roman" w:cs="Arial"/>
          <w:color w:val="000000"/>
          <w:sz w:val="24"/>
          <w:szCs w:val="24"/>
        </w:rPr>
        <w:t>: 10.3200/CTCH.56.3.137-139</w:t>
      </w:r>
    </w:p>
    <w:p w:rsidR="00860FA4" w:rsidRPr="00860FA4" w:rsidRDefault="00860FA4" w:rsidP="00860FA4">
      <w:pPr>
        <w:spacing w:after="0" w:line="360" w:lineRule="atLeast"/>
        <w:ind w:hanging="720"/>
        <w:rPr>
          <w:rFonts w:eastAsia="Times New Roman" w:cs="Arial"/>
          <w:color w:val="000000"/>
          <w:sz w:val="24"/>
          <w:szCs w:val="24"/>
        </w:rPr>
      </w:pPr>
      <w:r w:rsidRPr="00860FA4">
        <w:rPr>
          <w:rFonts w:eastAsia="Times New Roman" w:cs="Arial"/>
          <w:color w:val="000000"/>
          <w:sz w:val="24"/>
          <w:szCs w:val="24"/>
        </w:rPr>
        <w:t>Drew, S., &amp; Bingham, R. (2010). </w:t>
      </w:r>
      <w:r w:rsidRPr="00860FA4">
        <w:rPr>
          <w:rFonts w:eastAsia="Times New Roman" w:cs="Arial"/>
          <w:i/>
          <w:iCs/>
          <w:color w:val="000000"/>
          <w:sz w:val="24"/>
          <w:szCs w:val="24"/>
        </w:rPr>
        <w:t>The guide to learning and study skills: For higher education and at work</w:t>
      </w:r>
      <w:r w:rsidRPr="00860FA4">
        <w:rPr>
          <w:rFonts w:eastAsia="Times New Roman" w:cs="Arial"/>
          <w:color w:val="000000"/>
          <w:sz w:val="24"/>
          <w:szCs w:val="24"/>
        </w:rPr>
        <w:t>. Burlington, VT: Gower.</w:t>
      </w:r>
    </w:p>
    <w:p w:rsidR="00860FA4" w:rsidRPr="00860FA4" w:rsidRDefault="00860FA4" w:rsidP="00860FA4">
      <w:pPr>
        <w:spacing w:after="0" w:line="360" w:lineRule="atLeast"/>
        <w:ind w:hanging="720"/>
        <w:rPr>
          <w:rFonts w:eastAsia="Times New Roman" w:cs="Arial"/>
          <w:color w:val="000000"/>
          <w:sz w:val="24"/>
          <w:szCs w:val="24"/>
        </w:rPr>
      </w:pPr>
      <w:proofErr w:type="spellStart"/>
      <w:r w:rsidRPr="00860FA4">
        <w:rPr>
          <w:rFonts w:eastAsia="Times New Roman" w:cs="Arial"/>
          <w:color w:val="000000"/>
          <w:sz w:val="24"/>
          <w:szCs w:val="24"/>
        </w:rPr>
        <w:t>Löfström</w:t>
      </w:r>
      <w:proofErr w:type="spellEnd"/>
      <w:r w:rsidRPr="00860FA4">
        <w:rPr>
          <w:rFonts w:eastAsia="Times New Roman" w:cs="Arial"/>
          <w:color w:val="000000"/>
          <w:sz w:val="24"/>
          <w:szCs w:val="24"/>
        </w:rPr>
        <w:t xml:space="preserve">, E. (2011). "Does plagiarism mean anything? LOL.” </w:t>
      </w:r>
      <w:proofErr w:type="gramStart"/>
      <w:r w:rsidRPr="00860FA4">
        <w:rPr>
          <w:rFonts w:eastAsia="Times New Roman" w:cs="Arial"/>
          <w:color w:val="000000"/>
          <w:sz w:val="24"/>
          <w:szCs w:val="24"/>
        </w:rPr>
        <w:t>Students’ conceptions of writing and citing.</w:t>
      </w:r>
      <w:proofErr w:type="gramEnd"/>
      <w:r w:rsidRPr="00860FA4">
        <w:rPr>
          <w:rFonts w:eastAsia="Times New Roman" w:cs="Arial"/>
          <w:color w:val="000000"/>
          <w:sz w:val="24"/>
          <w:szCs w:val="24"/>
        </w:rPr>
        <w:t> </w:t>
      </w:r>
      <w:r w:rsidRPr="00860FA4">
        <w:rPr>
          <w:rFonts w:eastAsia="Times New Roman" w:cs="Arial"/>
          <w:i/>
          <w:iCs/>
          <w:color w:val="000000"/>
          <w:sz w:val="24"/>
          <w:szCs w:val="24"/>
        </w:rPr>
        <w:t>Journal of Academic Ethics, 9</w:t>
      </w:r>
      <w:r w:rsidRPr="00860FA4">
        <w:rPr>
          <w:rFonts w:eastAsia="Times New Roman" w:cs="Arial"/>
          <w:color w:val="000000"/>
          <w:sz w:val="24"/>
          <w:szCs w:val="24"/>
        </w:rPr>
        <w:t xml:space="preserve">(4), 257-275. </w:t>
      </w:r>
      <w:proofErr w:type="spellStart"/>
      <w:proofErr w:type="gramStart"/>
      <w:r w:rsidRPr="00860FA4">
        <w:rPr>
          <w:rFonts w:eastAsia="Times New Roman" w:cs="Arial"/>
          <w:color w:val="000000"/>
          <w:sz w:val="24"/>
          <w:szCs w:val="24"/>
        </w:rPr>
        <w:t>doi</w:t>
      </w:r>
      <w:proofErr w:type="spellEnd"/>
      <w:proofErr w:type="gramEnd"/>
      <w:r w:rsidRPr="00860FA4">
        <w:rPr>
          <w:rFonts w:eastAsia="Times New Roman" w:cs="Arial"/>
          <w:color w:val="000000"/>
          <w:sz w:val="24"/>
          <w:szCs w:val="24"/>
        </w:rPr>
        <w:t>: 10.1007/s10805-011-9145-0</w:t>
      </w:r>
    </w:p>
    <w:p w:rsidR="00860FA4" w:rsidRPr="00860FA4" w:rsidRDefault="00860FA4" w:rsidP="00860FA4">
      <w:pPr>
        <w:spacing w:after="0" w:line="360" w:lineRule="atLeast"/>
        <w:ind w:hanging="720"/>
        <w:rPr>
          <w:rFonts w:eastAsia="Times New Roman" w:cs="Arial"/>
          <w:color w:val="000000"/>
          <w:sz w:val="24"/>
          <w:szCs w:val="24"/>
        </w:rPr>
      </w:pPr>
      <w:proofErr w:type="spellStart"/>
      <w:r w:rsidRPr="00860FA4">
        <w:rPr>
          <w:rFonts w:eastAsia="Times New Roman" w:cs="Arial"/>
          <w:color w:val="000000"/>
          <w:sz w:val="24"/>
          <w:szCs w:val="24"/>
        </w:rPr>
        <w:t>Oshima</w:t>
      </w:r>
      <w:proofErr w:type="spellEnd"/>
      <w:r w:rsidRPr="00860FA4">
        <w:rPr>
          <w:rFonts w:eastAsia="Times New Roman" w:cs="Arial"/>
          <w:color w:val="000000"/>
          <w:sz w:val="24"/>
          <w:szCs w:val="24"/>
        </w:rPr>
        <w:t>, A., &amp; Hogue, A. (2007). </w:t>
      </w:r>
      <w:proofErr w:type="gramStart"/>
      <w:r w:rsidRPr="00860FA4">
        <w:rPr>
          <w:rFonts w:eastAsia="Times New Roman" w:cs="Arial"/>
          <w:i/>
          <w:iCs/>
          <w:color w:val="000000"/>
          <w:sz w:val="24"/>
          <w:szCs w:val="24"/>
        </w:rPr>
        <w:t>Introduction to academic writing</w:t>
      </w:r>
      <w:r w:rsidRPr="00860FA4">
        <w:rPr>
          <w:rFonts w:eastAsia="Times New Roman" w:cs="Arial"/>
          <w:color w:val="000000"/>
          <w:sz w:val="24"/>
          <w:szCs w:val="24"/>
        </w:rPr>
        <w:t>.</w:t>
      </w:r>
      <w:proofErr w:type="gramEnd"/>
      <w:r w:rsidRPr="00860FA4">
        <w:rPr>
          <w:rFonts w:eastAsia="Times New Roman" w:cs="Arial"/>
          <w:color w:val="000000"/>
          <w:sz w:val="24"/>
          <w:szCs w:val="24"/>
        </w:rPr>
        <w:t xml:space="preserve"> White Plains, NY: Pearson/Longman.</w:t>
      </w:r>
    </w:p>
    <w:p w:rsidR="00860FA4" w:rsidRPr="00860FA4" w:rsidRDefault="00860FA4" w:rsidP="00860FA4">
      <w:pPr>
        <w:spacing w:after="0" w:line="360" w:lineRule="atLeast"/>
        <w:ind w:hanging="720"/>
        <w:rPr>
          <w:rFonts w:eastAsia="Times New Roman" w:cs="Arial"/>
          <w:color w:val="000000"/>
          <w:sz w:val="24"/>
          <w:szCs w:val="24"/>
        </w:rPr>
      </w:pPr>
      <w:proofErr w:type="gramStart"/>
      <w:r w:rsidRPr="00860FA4">
        <w:rPr>
          <w:rFonts w:eastAsia="Times New Roman" w:cs="Arial"/>
          <w:color w:val="000000"/>
          <w:sz w:val="24"/>
          <w:szCs w:val="24"/>
        </w:rPr>
        <w:t>Rose</w:t>
      </w:r>
      <w:proofErr w:type="gramEnd"/>
      <w:r w:rsidRPr="00860FA4">
        <w:rPr>
          <w:rFonts w:eastAsia="Times New Roman" w:cs="Arial"/>
          <w:color w:val="000000"/>
          <w:sz w:val="24"/>
          <w:szCs w:val="24"/>
        </w:rPr>
        <w:t>, J. (2007). </w:t>
      </w:r>
      <w:proofErr w:type="gramStart"/>
      <w:r w:rsidRPr="00860FA4">
        <w:rPr>
          <w:rFonts w:eastAsia="Times New Roman" w:cs="Arial"/>
          <w:i/>
          <w:iCs/>
          <w:color w:val="000000"/>
          <w:sz w:val="24"/>
          <w:szCs w:val="24"/>
        </w:rPr>
        <w:t>The mature student's guide to writing</w:t>
      </w:r>
      <w:r w:rsidRPr="00860FA4">
        <w:rPr>
          <w:rFonts w:eastAsia="Times New Roman" w:cs="Arial"/>
          <w:color w:val="000000"/>
          <w:sz w:val="24"/>
          <w:szCs w:val="24"/>
        </w:rPr>
        <w:t>.</w:t>
      </w:r>
      <w:proofErr w:type="gramEnd"/>
      <w:r w:rsidRPr="00860FA4">
        <w:rPr>
          <w:rFonts w:eastAsia="Times New Roman" w:cs="Arial"/>
          <w:color w:val="000000"/>
          <w:sz w:val="24"/>
          <w:szCs w:val="24"/>
        </w:rPr>
        <w:t xml:space="preserve"> Basingstoke, England: Palgrave Macmillan.</w:t>
      </w:r>
    </w:p>
    <w:p w:rsidR="00860FA4" w:rsidRPr="00860FA4" w:rsidRDefault="00860FA4" w:rsidP="00860FA4">
      <w:pPr>
        <w:spacing w:after="0" w:line="360" w:lineRule="atLeast"/>
        <w:ind w:hanging="720"/>
        <w:rPr>
          <w:rFonts w:eastAsia="Times New Roman" w:cs="Arial"/>
          <w:color w:val="000000"/>
          <w:sz w:val="24"/>
          <w:szCs w:val="24"/>
        </w:rPr>
      </w:pPr>
      <w:proofErr w:type="gramStart"/>
      <w:r w:rsidRPr="00860FA4">
        <w:rPr>
          <w:rFonts w:eastAsia="Times New Roman" w:cs="Arial"/>
          <w:color w:val="000000"/>
          <w:sz w:val="24"/>
          <w:szCs w:val="24"/>
        </w:rPr>
        <w:t>Soles, D., &amp; Soles, D. (2005).</w:t>
      </w:r>
      <w:proofErr w:type="gramEnd"/>
      <w:r w:rsidRPr="00860FA4">
        <w:rPr>
          <w:rFonts w:eastAsia="Times New Roman" w:cs="Arial"/>
          <w:color w:val="000000"/>
          <w:sz w:val="24"/>
          <w:szCs w:val="24"/>
        </w:rPr>
        <w:t> </w:t>
      </w:r>
      <w:r w:rsidRPr="00860FA4">
        <w:rPr>
          <w:rFonts w:eastAsia="Times New Roman" w:cs="Arial"/>
          <w:i/>
          <w:iCs/>
          <w:color w:val="000000"/>
          <w:sz w:val="24"/>
          <w:szCs w:val="24"/>
        </w:rPr>
        <w:t>The academic essay: How to plan, draft, revise, and write essays</w:t>
      </w:r>
      <w:r w:rsidRPr="00860FA4">
        <w:rPr>
          <w:rFonts w:eastAsia="Times New Roman" w:cs="Arial"/>
          <w:color w:val="000000"/>
          <w:sz w:val="24"/>
          <w:szCs w:val="24"/>
        </w:rPr>
        <w:t xml:space="preserve">. Somerset, UK: </w:t>
      </w:r>
      <w:proofErr w:type="spellStart"/>
      <w:r w:rsidRPr="00860FA4">
        <w:rPr>
          <w:rFonts w:eastAsia="Times New Roman" w:cs="Arial"/>
          <w:color w:val="000000"/>
          <w:sz w:val="24"/>
          <w:szCs w:val="24"/>
        </w:rPr>
        <w:t>Studymates</w:t>
      </w:r>
      <w:proofErr w:type="spellEnd"/>
      <w:r w:rsidRPr="00860FA4">
        <w:rPr>
          <w:rFonts w:eastAsia="Times New Roman" w:cs="Arial"/>
          <w:color w:val="000000"/>
          <w:sz w:val="24"/>
          <w:szCs w:val="24"/>
        </w:rPr>
        <w:t>.</w:t>
      </w:r>
    </w:p>
    <w:p w:rsidR="00860FA4" w:rsidRPr="00860FA4" w:rsidRDefault="00860FA4" w:rsidP="00860FA4">
      <w:pPr>
        <w:spacing w:after="0" w:line="360" w:lineRule="atLeast"/>
        <w:ind w:hanging="720"/>
        <w:rPr>
          <w:rFonts w:eastAsia="Times New Roman" w:cs="Arial"/>
          <w:color w:val="000000"/>
          <w:sz w:val="24"/>
          <w:szCs w:val="24"/>
        </w:rPr>
      </w:pPr>
      <w:proofErr w:type="gramStart"/>
      <w:r w:rsidRPr="00860FA4">
        <w:rPr>
          <w:rFonts w:eastAsia="Times New Roman" w:cs="Arial"/>
          <w:color w:val="000000"/>
          <w:sz w:val="24"/>
          <w:szCs w:val="24"/>
        </w:rPr>
        <w:t xml:space="preserve">Turner, K., </w:t>
      </w:r>
      <w:proofErr w:type="spellStart"/>
      <w:r w:rsidRPr="00860FA4">
        <w:rPr>
          <w:rFonts w:eastAsia="Times New Roman" w:cs="Arial"/>
          <w:color w:val="000000"/>
          <w:sz w:val="24"/>
          <w:szCs w:val="24"/>
        </w:rPr>
        <w:t>Krenus</w:t>
      </w:r>
      <w:proofErr w:type="spellEnd"/>
      <w:r w:rsidRPr="00860FA4">
        <w:rPr>
          <w:rFonts w:eastAsia="Times New Roman" w:cs="Arial"/>
          <w:color w:val="000000"/>
          <w:sz w:val="24"/>
          <w:szCs w:val="24"/>
        </w:rPr>
        <w:t xml:space="preserve">, B., Ireland, L., &amp; </w:t>
      </w:r>
      <w:proofErr w:type="spellStart"/>
      <w:r w:rsidRPr="00860FA4">
        <w:rPr>
          <w:rFonts w:eastAsia="Times New Roman" w:cs="Arial"/>
          <w:color w:val="000000"/>
          <w:sz w:val="24"/>
          <w:szCs w:val="24"/>
        </w:rPr>
        <w:t>Pointon</w:t>
      </w:r>
      <w:proofErr w:type="spellEnd"/>
      <w:r w:rsidRPr="00860FA4">
        <w:rPr>
          <w:rFonts w:eastAsia="Times New Roman" w:cs="Arial"/>
          <w:color w:val="000000"/>
          <w:sz w:val="24"/>
          <w:szCs w:val="24"/>
        </w:rPr>
        <w:t>, (2011).</w:t>
      </w:r>
      <w:proofErr w:type="gramEnd"/>
      <w:r w:rsidRPr="00860FA4">
        <w:rPr>
          <w:rFonts w:eastAsia="Times New Roman" w:cs="Arial"/>
          <w:color w:val="000000"/>
          <w:sz w:val="24"/>
          <w:szCs w:val="24"/>
        </w:rPr>
        <w:t> </w:t>
      </w:r>
      <w:proofErr w:type="gramStart"/>
      <w:r w:rsidRPr="00860FA4">
        <w:rPr>
          <w:rFonts w:eastAsia="Times New Roman" w:cs="Arial"/>
          <w:i/>
          <w:iCs/>
          <w:color w:val="000000"/>
          <w:sz w:val="24"/>
          <w:szCs w:val="24"/>
        </w:rPr>
        <w:t>Essential academic skills</w:t>
      </w:r>
      <w:r w:rsidRPr="00860FA4">
        <w:rPr>
          <w:rFonts w:eastAsia="Times New Roman" w:cs="Arial"/>
          <w:color w:val="000000"/>
          <w:sz w:val="24"/>
          <w:szCs w:val="24"/>
        </w:rPr>
        <w:t>.</w:t>
      </w:r>
      <w:proofErr w:type="gramEnd"/>
      <w:r w:rsidRPr="00860FA4">
        <w:rPr>
          <w:rFonts w:eastAsia="Times New Roman" w:cs="Arial"/>
          <w:color w:val="000000"/>
          <w:sz w:val="24"/>
          <w:szCs w:val="24"/>
        </w:rPr>
        <w:t xml:space="preserve"> South Melbourne, Australia: Oxford University Press.</w:t>
      </w:r>
    </w:p>
    <w:p w:rsidR="00860FA4" w:rsidRDefault="00860FA4" w:rsidP="00860FA4">
      <w:pPr>
        <w:spacing w:after="0" w:line="360" w:lineRule="atLeast"/>
        <w:ind w:hanging="720"/>
        <w:rPr>
          <w:rFonts w:eastAsia="Times New Roman" w:cs="Arial"/>
          <w:color w:val="000000"/>
          <w:sz w:val="24"/>
          <w:szCs w:val="24"/>
        </w:rPr>
      </w:pPr>
      <w:proofErr w:type="spellStart"/>
      <w:r w:rsidRPr="00860FA4">
        <w:rPr>
          <w:rFonts w:eastAsia="Times New Roman" w:cs="Arial"/>
          <w:color w:val="000000"/>
          <w:sz w:val="24"/>
          <w:szCs w:val="24"/>
        </w:rPr>
        <w:t>Vardi</w:t>
      </w:r>
      <w:proofErr w:type="spellEnd"/>
      <w:r w:rsidRPr="00860FA4">
        <w:rPr>
          <w:rFonts w:eastAsia="Times New Roman" w:cs="Arial"/>
          <w:color w:val="000000"/>
          <w:sz w:val="24"/>
          <w:szCs w:val="24"/>
        </w:rPr>
        <w:t xml:space="preserve">, I. (1999). Developing critical writers at the undergraduate level: some insights from critical thinking pedagogy and linguistics. Paper presented at the HERDSA Annual International Conference, Melbourne. </w:t>
      </w:r>
      <w:hyperlink r:id="rId5" w:history="1">
        <w:r w:rsidRPr="007D76C9">
          <w:rPr>
            <w:rStyle w:val="Hyperlink"/>
            <w:rFonts w:eastAsia="Times New Roman" w:cs="Arial"/>
            <w:sz w:val="24"/>
            <w:szCs w:val="24"/>
          </w:rPr>
          <w:t>http://www.herdsa.org.au/wp-content/uploads/conference/1999/pdf/Vardi.PDF</w:t>
        </w:r>
      </w:hyperlink>
    </w:p>
    <w:p w:rsidR="00860FA4" w:rsidRDefault="00860FA4" w:rsidP="00860FA4">
      <w:pPr>
        <w:spacing w:after="0" w:line="360" w:lineRule="atLeast"/>
        <w:rPr>
          <w:rFonts w:eastAsia="Times New Roman" w:cs="Arial"/>
          <w:color w:val="000000"/>
          <w:sz w:val="24"/>
          <w:szCs w:val="24"/>
        </w:rPr>
      </w:pPr>
    </w:p>
    <w:p w:rsidR="00860FA4" w:rsidRDefault="00860FA4" w:rsidP="00860FA4">
      <w:pPr>
        <w:spacing w:after="0" w:line="360" w:lineRule="atLeast"/>
        <w:rPr>
          <w:rFonts w:eastAsia="Times New Roman" w:cs="Arial"/>
          <w:color w:val="000000"/>
          <w:sz w:val="24"/>
          <w:szCs w:val="24"/>
        </w:rPr>
      </w:pPr>
    </w:p>
    <w:p w:rsidR="00860FA4" w:rsidRPr="00860FA4" w:rsidRDefault="00860FA4" w:rsidP="00860FA4">
      <w:pPr>
        <w:spacing w:after="0" w:line="360" w:lineRule="atLeast"/>
        <w:rPr>
          <w:rFonts w:eastAsia="Times New Roman" w:cs="Arial"/>
          <w:color w:val="000000"/>
          <w:sz w:val="24"/>
          <w:szCs w:val="24"/>
        </w:rPr>
      </w:pPr>
      <w:r>
        <w:rPr>
          <w:rFonts w:eastAsia="Times New Roman" w:cs="Arial"/>
          <w:color w:val="000000"/>
          <w:sz w:val="24"/>
          <w:szCs w:val="24"/>
        </w:rPr>
        <w:t xml:space="preserve">(Source: James Cook University Website, Writing Guide, </w:t>
      </w:r>
      <w:hyperlink r:id="rId6" w:history="1">
        <w:r>
          <w:rPr>
            <w:rStyle w:val="Hyperlink"/>
          </w:rPr>
          <w:t>http://libguides.jcu.edu.au/content.php?pid=99122&amp;sid=3624493</w:t>
        </w:r>
      </w:hyperlink>
      <w:r>
        <w:t>, accessed April 30, 2013)</w:t>
      </w:r>
    </w:p>
    <w:sectPr w:rsidR="00860FA4" w:rsidRPr="0086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A4"/>
    <w:rsid w:val="00086C54"/>
    <w:rsid w:val="007A690A"/>
    <w:rsid w:val="00860FA4"/>
    <w:rsid w:val="00FA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A4"/>
    <w:rPr>
      <w:color w:val="0000FF"/>
      <w:u w:val="single"/>
    </w:rPr>
  </w:style>
  <w:style w:type="paragraph" w:styleId="NormalWeb">
    <w:name w:val="Normal (Web)"/>
    <w:basedOn w:val="Normal"/>
    <w:uiPriority w:val="99"/>
    <w:semiHidden/>
    <w:unhideWhenUsed/>
    <w:rsid w:val="00860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FA4"/>
    <w:rPr>
      <w:b/>
      <w:bCs/>
    </w:rPr>
  </w:style>
  <w:style w:type="character" w:customStyle="1" w:styleId="apple-converted-space">
    <w:name w:val="apple-converted-space"/>
    <w:basedOn w:val="DefaultParagraphFont"/>
    <w:rsid w:val="00860FA4"/>
  </w:style>
  <w:style w:type="character" w:styleId="Emphasis">
    <w:name w:val="Emphasis"/>
    <w:basedOn w:val="DefaultParagraphFont"/>
    <w:uiPriority w:val="20"/>
    <w:qFormat/>
    <w:rsid w:val="00860FA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A4"/>
    <w:rPr>
      <w:color w:val="0000FF"/>
      <w:u w:val="single"/>
    </w:rPr>
  </w:style>
  <w:style w:type="paragraph" w:styleId="NormalWeb">
    <w:name w:val="Normal (Web)"/>
    <w:basedOn w:val="Normal"/>
    <w:uiPriority w:val="99"/>
    <w:semiHidden/>
    <w:unhideWhenUsed/>
    <w:rsid w:val="00860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FA4"/>
    <w:rPr>
      <w:b/>
      <w:bCs/>
    </w:rPr>
  </w:style>
  <w:style w:type="character" w:customStyle="1" w:styleId="apple-converted-space">
    <w:name w:val="apple-converted-space"/>
    <w:basedOn w:val="DefaultParagraphFont"/>
    <w:rsid w:val="00860FA4"/>
  </w:style>
  <w:style w:type="character" w:styleId="Emphasis">
    <w:name w:val="Emphasis"/>
    <w:basedOn w:val="DefaultParagraphFont"/>
    <w:uiPriority w:val="20"/>
    <w:qFormat/>
    <w:rsid w:val="00860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rdsa.org.au/wp-content/uploads/conference/1999/pdf/Vardi.PDF" TargetMode="External"/><Relationship Id="rId6" Type="http://schemas.openxmlformats.org/officeDocument/2006/relationships/hyperlink" Target="http://libguides.jcu.edu.au/content.php?pid=99122&amp;sid=362449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KelasF608</dc:creator>
  <cp:lastModifiedBy>Sandra Sembel</cp:lastModifiedBy>
  <cp:revision>2</cp:revision>
  <dcterms:created xsi:type="dcterms:W3CDTF">2014-03-25T17:25:00Z</dcterms:created>
  <dcterms:modified xsi:type="dcterms:W3CDTF">2014-03-25T17:25:00Z</dcterms:modified>
</cp:coreProperties>
</file>